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7B" w:rsidRPr="006E74A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Протокол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— самый распространенный промышленный протокол для </w:t>
      </w:r>
      <w:r w:rsidRPr="00F84A22">
        <w:rPr>
          <w:rFonts w:ascii="Times New Roman" w:hAnsi="Times New Roman" w:cs="Times New Roman"/>
          <w:sz w:val="24"/>
        </w:rPr>
        <w:t>M2M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-взаимодействия (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межмашинное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Стандарт позволяет интегрировать оборудование разных производителей.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используется для сбора показания с датчиков, управления реле и контроллерами, мониторинга, и т.д.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 упрощенном виде, структура запросов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состоит из кода функции (чтение/запись), и данных, которые нужно считать или записать (при этом коды функции различаются для разных типов данных).</w:t>
      </w:r>
    </w:p>
    <w:p w:rsidR="00DA7C7B" w:rsidRPr="00A9505A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Стандарты </w:t>
      </w:r>
      <w:proofErr w:type="spellStart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состоят из 3 частей:</w:t>
      </w:r>
    </w:p>
    <w:p w:rsidR="00DA7C7B" w:rsidRPr="00A9505A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1.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Документ 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Application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Protocol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содержит спецификацию прикладного уровня сетевой модели OSI:</w:t>
      </w:r>
    </w:p>
    <w:p w:rsidR="00DA7C7B" w:rsidRPr="00A9505A" w:rsidRDefault="00DA7C7B" w:rsidP="00DA7C7B">
      <w:pPr>
        <w:spacing w:before="80" w:after="80"/>
        <w:ind w:firstLine="709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– э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лементарный пакет протокола, так называемый 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PDU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Protocol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Data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Unit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), он един для всех физических уровней. PDU упаковывается в </w:t>
      </w:r>
      <w:proofErr w:type="gramStart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индивидуальный</w:t>
      </w:r>
      <w:proofErr w:type="gram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для каждого транспорта 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application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data</w:t>
      </w:r>
      <w:proofErr w:type="spellEnd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iCs/>
          <w:color w:val="111111"/>
          <w:sz w:val="24"/>
          <w:shd w:val="clear" w:color="auto" w:fill="FFFFFF"/>
        </w:rPr>
        <w:t>unit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ADU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DA7C7B" w:rsidRPr="00A9505A" w:rsidRDefault="00DA7C7B" w:rsidP="00DA7C7B">
      <w:pPr>
        <w:spacing w:before="80" w:after="80"/>
        <w:ind w:firstLine="709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– </w:t>
      </w:r>
      <w:proofErr w:type="gram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к</w:t>
      </w:r>
      <w:proofErr w:type="gram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оды функций и состав PDU для каждого кода.</w:t>
      </w:r>
    </w:p>
    <w:p w:rsidR="00DA7C7B" w:rsidRPr="00A9505A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2. Документ 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Modbus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over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serial</w:t>
      </w:r>
      <w:proofErr w:type="spellEnd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 </w:t>
      </w:r>
      <w:proofErr w:type="spellStart"/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line</w:t>
      </w:r>
      <w:proofErr w:type="spellEnd"/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 содержит спецификацию канального и физического уровней сетевой модели OSI для физических уровней RS-485 и RS-232. В принципе, может использоваться любой физический уровень, основанный на асинхронном приемопередатчике.</w:t>
      </w:r>
    </w:p>
    <w:p w:rsidR="00DA7C7B" w:rsidRPr="00A9505A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3.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Документ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 </w:t>
      </w:r>
      <w:r w:rsidRPr="00A9505A">
        <w:rPr>
          <w:rFonts w:ascii="Times New Roman" w:hAnsi="Times New Roman" w:cs="Times New Roman"/>
          <w:bCs/>
          <w:color w:val="111111"/>
          <w:sz w:val="24"/>
          <w:shd w:val="clear" w:color="auto" w:fill="FFFFFF"/>
          <w:lang w:val="en-US"/>
        </w:rPr>
        <w:t>Modbus Messaging on TCP/IP Implementation Guide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 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содержит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спецификацию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 xml:space="preserve"> </w:t>
      </w:r>
      <w:r w:rsidRPr="00A9505A">
        <w:rPr>
          <w:rFonts w:ascii="Times New Roman" w:hAnsi="Times New Roman" w:cs="Times New Roman"/>
          <w:color w:val="111111"/>
          <w:sz w:val="24"/>
          <w:shd w:val="clear" w:color="auto" w:fill="FFFFFF"/>
        </w:rPr>
        <w:t>ADU для транспорта через TCP/IP-стек.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 xml:space="preserve">Физический уровень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Modbus</w:t>
      </w:r>
      <w:proofErr w:type="spellEnd"/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E233147" wp14:editId="37265B6B">
            <wp:extent cx="4540546" cy="2018581"/>
            <wp:effectExtent l="0" t="0" r="0" b="1270"/>
            <wp:docPr id="4" name="Рисунок 4" descr="https://habrastorage.org/r/w1560/webt/m5/34/_z/m534_zwjmv1mjx1rl0b1n-soq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habrastorage.org/r/w1560/webt/m5/34/_z/m534_zwjmv1mjx1rl0b1n-soqew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677" cy="201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1. </w:t>
      </w:r>
      <w:r w:rsidRPr="0068043C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RS-232/422/485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 — последовательные интерфейсы, широко распространенные в промышленности. Интерфейсы RS-422/485 обеспечивают дальность сигнала до 1200 метров. Используются протоколы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RTU/ASCII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 xml:space="preserve">2. </w:t>
      </w:r>
      <w:r w:rsidRPr="0068043C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Сети TCP/IP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 — физическим каналом передачи данных могут любые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ethernet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-интерфейсы. Используется протокол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 xml:space="preserve">Логический уровень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Modbus</w:t>
      </w:r>
      <w:proofErr w:type="spellEnd"/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Реализации протокола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: RTU, ASCII и TCP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558DDD8E" wp14:editId="3E796794">
            <wp:extent cx="4261449" cy="2458340"/>
            <wp:effectExtent l="0" t="0" r="6350" b="0"/>
            <wp:docPr id="5" name="Рисунок 5" descr="https://habrastorage.org/r/w1560/webt/dn/mb/cx/dnmbcxephexiyanr-ipj70jvx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habrastorage.org/r/w1560/webt/dn/mb/cx/dnmbcxephexiyanr-ipj70jvx5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49" cy="24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ASCII</w:t>
      </w: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Данные кодируются символами из таблицы ASCII и передаются в шестнадцатеричном формате. Начало каждого пакета обозначаетс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я символом двоеточия, а конец – 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символами возврата каретки и переноса строки. Это позволяет использовать протокол на линиях с большими задержками и оборудовании с менее точными таймерами.</w:t>
      </w: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2.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</w:t>
      </w: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 протоколе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 данные кодируются в двоичный формат, и разделителем пакетов служит временной интервал. Этот протокол критичен к задержкам и не может работать, например, на модемных линиях. При этом, накладные расходы на передачу данных меньше, чем в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ASCII, так как длина сообщений меньше.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3.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Структура пакетов схожа с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RTU, данные также кодируются в двоичный формат, и упаковываются в обычный TCP-пакет, для передачи по IP-сетям. Проверка целостности, используемая в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RTU, не применяется, так как TCP уже имеет собственный механизм контроля целостности.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Основные понятия</w:t>
      </w:r>
    </w:p>
    <w:p w:rsidR="00DA7C7B" w:rsidRP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Modbus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использует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архитектуру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Master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>-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Slave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(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Client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>-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  <w:lang w:val="en-US"/>
        </w:rPr>
        <w:t>Server</w:t>
      </w:r>
      <w:r w:rsidRPr="00DA7C7B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  <w:proofErr w:type="gramEnd"/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Данные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передаются по последовательным линиям связи RS-485. В последовательных линиях связи протокол RS-485 полудуплексный и работает по принципу «клиент-сервер». Каждое устройство 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в сети (кроме ведущего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 имеет адрес от 1 до 247, адрес 0 используется для широковещательной передачи данных всем устройствам, а адреса 248–255 считаются зарезервированными согласно спецификации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, их использование не рекомендуется.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Ведущее устройство ("мастер", или "клиент") периодически опрашивает "ведомое", или "сервер". Ведущее устройство не имеет адреса, передача сообщений от устройства-сервера ведущему без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запроса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ведущего в протоколе не предусмотрена.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lastRenderedPageBreak/>
        <w:drawing>
          <wp:inline distT="0" distB="0" distL="0" distR="0" wp14:anchorId="52876E2F" wp14:editId="309ADD9D">
            <wp:extent cx="5940425" cy="1045722"/>
            <wp:effectExtent l="0" t="0" r="3175" b="2540"/>
            <wp:docPr id="2" name="Рисунок 2" descr="https://wirenboard.com/wiki/images/thumb/5/58/Modbus_Datagram.png/900px-Modbus_Dat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irenboard.com/wiki/images/thumb/5/58/Modbus_Datagram.png/900px-Modbus_Datagr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7B" w:rsidRPr="00F84A22" w:rsidRDefault="00DA7C7B" w:rsidP="00DA7C7B">
      <w:pPr>
        <w:spacing w:before="80" w:after="80"/>
        <w:jc w:val="center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Пакет данных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PDU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Protocol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Data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Unit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— общая часть пакета MODBUS, включающая код функции и данные пакета. </w:t>
      </w: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ADU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Application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Data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Unit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— полный пакет MODBUS. Включает в себя специфичную для физического уровня часть пакета и PDU. Для последовательных линий в заголовке ADU передается адрес устройства, а в конце — контрольная сумма CRC16. Максимальный размер ADU в последовательных коммуникационных линиях составляет </w:t>
      </w:r>
      <w:r w:rsidRPr="00F84A22">
        <w:rPr>
          <w:rFonts w:ascii="Times New Roman" w:hAnsi="Times New Roman" w:cs="Times New Roman"/>
          <w:bCs/>
          <w:color w:val="111111"/>
          <w:sz w:val="24"/>
          <w:shd w:val="clear" w:color="auto" w:fill="FFFFFF"/>
        </w:rPr>
        <w:t>253 байта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 (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из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максимальных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, разрешенных спецификацией 256 байт вычитается 1 байт адреса и два байта контрольной суммы). (Для справки — в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 максимальная длина пакета составляет 260 байт)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DA7C7B" w:rsidRPr="0068043C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Передача запроса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Для настройки обмена со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slave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-устройством на стороне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master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-устройства требуется указать адрес </w:t>
      </w:r>
      <w:proofErr w:type="spellStart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slave’a</w:t>
      </w:r>
      <w:proofErr w:type="spellEnd"/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сконфигурировать запросы, которые будут ему отправляться. Запрос оп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исывается тремя параметрами: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спользуемый код функции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; 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ад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рес начального бита/регистра; </w:t>
      </w:r>
      <w:r w:rsidRPr="00936FDB">
        <w:rPr>
          <w:rFonts w:ascii="Times New Roman" w:hAnsi="Times New Roman" w:cs="Times New Roman"/>
          <w:color w:val="111111"/>
          <w:sz w:val="24"/>
          <w:shd w:val="clear" w:color="auto" w:fill="FFFFFF"/>
        </w:rPr>
        <w:t>число бит/регистров, к которым будет применена выбранная функция.</w:t>
      </w:r>
    </w:p>
    <w:p w:rsidR="007C41B1" w:rsidRDefault="007C41B1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1048E5">
        <w:rPr>
          <w:rFonts w:ascii="Times New Roman" w:hAnsi="Times New Roman" w:cs="Times New Roman"/>
          <w:sz w:val="24"/>
          <w:szCs w:val="24"/>
        </w:rPr>
        <w:t xml:space="preserve">Ведущее устройство ("мастер", или "клиент") периодически опрашивает "ведомое", или "сервер". Ведущее устройство не имеет адреса, передача сообщений от устройства-сервера ведущему без </w:t>
      </w:r>
      <w:proofErr w:type="gramStart"/>
      <w:r w:rsidRPr="001048E5">
        <w:rPr>
          <w:rFonts w:ascii="Times New Roman" w:hAnsi="Times New Roman" w:cs="Times New Roman"/>
          <w:sz w:val="24"/>
          <w:szCs w:val="24"/>
        </w:rPr>
        <w:t>запроса</w:t>
      </w:r>
      <w:proofErr w:type="gramEnd"/>
      <w:r w:rsidRPr="001048E5">
        <w:rPr>
          <w:rFonts w:ascii="Times New Roman" w:hAnsi="Times New Roman" w:cs="Times New Roman"/>
          <w:sz w:val="24"/>
          <w:szCs w:val="24"/>
        </w:rPr>
        <w:t xml:space="preserve"> ведущего в протоколе не предусмотрена.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Функция кодируется одним байтом и определяет, какое действие должно выполнить устройство-сервер. Значение кодов функций лежат в диапазоне от 1 до 255, причем коды от 128 до 255 зарезервированы для сообщений об ошибках со стороны устройства-сервера. Код 0 не используется. Размер блока данных может варьироваться от нуля </w:t>
      </w:r>
      <w:proofErr w:type="gram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до</w:t>
      </w:r>
      <w:proofErr w:type="gram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максимально допустимого. Если обработка запроса прошла без ошибок, то устройство-сервер возвращает пакет ADU, содержащий запрошенные данные.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lastRenderedPageBreak/>
        <w:drawing>
          <wp:inline distT="0" distB="0" distL="0" distR="0" wp14:anchorId="40349006" wp14:editId="3B8614AA">
            <wp:extent cx="5149970" cy="3010619"/>
            <wp:effectExtent l="0" t="0" r="0" b="0"/>
            <wp:docPr id="3" name="Рисунок 3" descr="https://wirenboard.com/wiki/images/7/78/Modbus_transaction_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irenboard.com/wiki/images/7/78/Modbus_transaction_OK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" t="3142" r="9573" b="5497"/>
                    <a:stretch/>
                  </pic:blipFill>
                  <pic:spPr bwMode="auto">
                    <a:xfrm>
                      <a:off x="0" y="0"/>
                      <a:ext cx="5155866" cy="3014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77A" w:rsidRPr="00922759" w:rsidRDefault="007A777A" w:rsidP="007A777A">
      <w:pPr>
        <w:shd w:val="clear" w:color="auto" w:fill="FFFFFF"/>
        <w:spacing w:before="80" w:after="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Обмен данными в</w:t>
      </w:r>
      <w:r w:rsidRPr="009227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92275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Modbus</w:t>
      </w:r>
      <w:proofErr w:type="spellEnd"/>
    </w:p>
    <w:p w:rsidR="007A777A" w:rsidRDefault="007A777A" w:rsidP="007A777A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Рассмотрим подробнее, как происходит обмен данными между устройством-клиентом, отправляющим запрос, и устройством-сервером, отвечающим ему. На следующем рисунке показан обмен данными контроллера с устройством с адресом 0x01. Мы хотим прочесть 8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coil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-регистров, начиная с первого.</w:t>
      </w:r>
    </w:p>
    <w:p w:rsidR="007A777A" w:rsidRPr="00922759" w:rsidRDefault="007A777A" w:rsidP="007A777A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noProof/>
          <w:color w:val="0645AD"/>
          <w:sz w:val="24"/>
          <w:szCs w:val="24"/>
          <w:lang w:eastAsia="ru-RU"/>
        </w:rPr>
        <w:drawing>
          <wp:inline distT="0" distB="0" distL="0" distR="0" wp14:anchorId="70E31D9D" wp14:editId="53F40BE4">
            <wp:extent cx="4770407" cy="3804249"/>
            <wp:effectExtent l="0" t="0" r="0" b="6350"/>
            <wp:docPr id="6" name="Рисунок 6" descr="https://wirenboard.com/wiki/images/thumb/7/72/Read_8_Coils_2.png/600px-Read_8_Coils_2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irenboard.com/wiki/images/thumb/7/72/Read_8_Coils_2.png/600px-Read_8_Coils_2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66" t="1288" r="7091" b="4077"/>
                    <a:stretch/>
                  </pic:blipFill>
                  <pic:spPr bwMode="auto">
                    <a:xfrm>
                      <a:off x="0" y="0"/>
                      <a:ext cx="4770734" cy="380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777A" w:rsidRPr="00922759" w:rsidRDefault="007A777A" w:rsidP="007A777A">
      <w:pPr>
        <w:shd w:val="clear" w:color="auto" w:fill="FFFFFF"/>
        <w:spacing w:before="80" w:after="8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В качестве данных мы получили шестнадцатеричное число 0x2D, то есть состояние восьми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coil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-регистров в двоичном виде такое: 0b10110100.</w:t>
      </w:r>
    </w:p>
    <w:p w:rsidR="007A777A" w:rsidRDefault="007A777A" w:rsidP="007A777A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В случае</w:t>
      </w:r>
      <w:proofErr w:type="gram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,</w:t>
      </w:r>
      <w:proofErr w:type="gram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если запрос не может по той или иной причине быть обработан устройством-сервером, то в ответ он отправляет сообщение об ошибке.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Соообщение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об ошибке </w:t>
      </w: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lastRenderedPageBreak/>
        <w:t xml:space="preserve">содержит адрес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Modbus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-устройства, код функции, при выполнении которой произошла ошибка, увеличенный на 0x80, код ошибки и контрольную сумму:</w:t>
      </w:r>
    </w:p>
    <w:p w:rsidR="007A777A" w:rsidRPr="007A777A" w:rsidRDefault="007A777A" w:rsidP="007A777A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noProof/>
          <w:color w:val="0645AD"/>
          <w:sz w:val="24"/>
          <w:szCs w:val="24"/>
          <w:lang w:eastAsia="ru-RU"/>
        </w:rPr>
        <w:drawing>
          <wp:inline distT="0" distB="0" distL="0" distR="0" wp14:anchorId="6C2BE8EB" wp14:editId="6B936D4A">
            <wp:extent cx="5063706" cy="4088921"/>
            <wp:effectExtent l="0" t="0" r="3810" b="6985"/>
            <wp:docPr id="7" name="Рисунок 7" descr="https://wirenboard.com/wiki/images/thumb/4/4e/Read_8_Coils_ERR.png/600px-Read_8_Coils_ERR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irenboard.com/wiki/images/thumb/4/4e/Read_8_Coils_ERR.png/600px-Read_8_Coils_ERR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" t="4580" r="9970" b="4958"/>
                    <a:stretch/>
                  </pic:blipFill>
                  <pic:spPr bwMode="auto">
                    <a:xfrm>
                      <a:off x="0" y="0"/>
                      <a:ext cx="5063590" cy="408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41B1" w:rsidRDefault="007C41B1" w:rsidP="00DA7C7B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1048E5">
        <w:rPr>
          <w:rFonts w:ascii="Times New Roman" w:hAnsi="Times New Roman" w:cs="Times New Roman"/>
          <w:sz w:val="24"/>
          <w:szCs w:val="24"/>
        </w:rPr>
        <w:t>При возникновении ошибки устр</w:t>
      </w:r>
      <w:r w:rsidR="007A777A">
        <w:rPr>
          <w:rFonts w:ascii="Times New Roman" w:hAnsi="Times New Roman" w:cs="Times New Roman"/>
          <w:sz w:val="24"/>
          <w:szCs w:val="24"/>
        </w:rPr>
        <w:t>ойством возвращается код ошибки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41B1" w:rsidRPr="00922759" w:rsidRDefault="007C41B1" w:rsidP="007C41B1">
      <w:pPr>
        <w:shd w:val="clear" w:color="auto" w:fill="FFFFFF"/>
        <w:spacing w:before="80" w:after="120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</w:pPr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Наиболее распространенные коды ошибок </w:t>
      </w:r>
      <w:proofErr w:type="spellStart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>Modbus</w:t>
      </w:r>
      <w:proofErr w:type="spellEnd"/>
      <w:r w:rsidRPr="00922759">
        <w:rPr>
          <w:rFonts w:ascii="Times New Roman" w:eastAsia="Times New Roman" w:hAnsi="Times New Roman" w:cs="Times New Roman"/>
          <w:color w:val="202122"/>
          <w:sz w:val="24"/>
          <w:szCs w:val="24"/>
          <w:lang w:eastAsia="ru-RU"/>
        </w:rPr>
        <w:t xml:space="preserve"> приведены в следующей таблице: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1704"/>
        <w:gridCol w:w="6715"/>
      </w:tblGrid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Код ошибки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Название ошибки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Что означает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Function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В запросе был передан недопустимый код функции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Data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Address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Указанный в запросе адрес не существует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Illegal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Data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Value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В поле данных передано неверное значение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Slave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Device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Failure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Произошла невосстановимая ошибка на устройстве при выполнении запрошенной операции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Acknowledge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Запрос принят, выполняется, но выполнение потребует много времени; необходимо увеличить таймаут.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Slave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Device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Busy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Устройство занято обработкой предыдущего запроса.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Negative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Acknowledge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Устройство не может выполнить запрос, необходимо получить от устройства дополнительную диагностическую информацию. Возможно, требуется тех. обслуживание.</w:t>
            </w:r>
          </w:p>
        </w:tc>
      </w:tr>
      <w:tr w:rsidR="007C41B1" w:rsidRPr="00922759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b/>
                <w:bCs/>
                <w:color w:val="202122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Memory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Parity</w:t>
            </w:r>
            <w:proofErr w:type="spellEnd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 xml:space="preserve"> </w:t>
            </w:r>
            <w:proofErr w:type="spellStart"/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7C41B1" w:rsidRPr="00922759" w:rsidRDefault="007C41B1" w:rsidP="00C53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2"/>
                <w:lang w:eastAsia="ru-RU"/>
              </w:rPr>
            </w:pPr>
            <w:r w:rsidRPr="00922759">
              <w:rPr>
                <w:rFonts w:ascii="Times New Roman" w:eastAsia="Times New Roman" w:hAnsi="Times New Roman" w:cs="Times New Roman"/>
                <w:color w:val="202122"/>
                <w:lang w:eastAsia="ru-RU"/>
              </w:rPr>
              <w:t>Ошибка четности при обращении к внутренней памяти устройства.</w:t>
            </w:r>
          </w:p>
        </w:tc>
      </w:tr>
    </w:tbl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Регистры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lastRenderedPageBreak/>
        <w:t xml:space="preserve">Обмен данными с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-устройствами происходит через регистры. Они делятся на входы и выходы. Входы можно только читать, а выходы — читать и писать. Бывают 1-битные регистры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для описания дискретных входов/выходов 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Discrete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Coils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 и 16-битные регистры для аналоговых входов/выходов (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Input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и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Holding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Registers</w:t>
      </w:r>
      <w:proofErr w:type="spellEnd"/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p w:rsidR="00DA7C7B" w:rsidRPr="00F84A22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F84A22">
        <w:rPr>
          <w:noProof/>
          <w:sz w:val="20"/>
          <w:lang w:eastAsia="ru-RU"/>
        </w:rPr>
        <w:drawing>
          <wp:inline distT="0" distB="0" distL="0" distR="0" wp14:anchorId="21D39979" wp14:editId="4DB37705">
            <wp:extent cx="3933645" cy="4313208"/>
            <wp:effectExtent l="0" t="0" r="0" b="0"/>
            <wp:docPr id="1" name="Рисунок 1" descr="https://habrastorage.org/webt/4a/wl/ph/4awlphxzog5eg3h5ntjnfjvnkw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brastorage.org/webt/4a/wl/ph/4awlphxzog5eg3h5ntjnfjvnkw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t="4912" r="5215" b="7368"/>
                    <a:stretch/>
                  </pic:blipFill>
                  <pic:spPr bwMode="auto">
                    <a:xfrm>
                      <a:off x="0" y="0"/>
                      <a:ext cx="3932894" cy="431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6F82" w:rsidRPr="006132C8" w:rsidRDefault="00F76F82" w:rsidP="00F76F8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флагов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Coils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) хранят однобитные значения - то есть могут </w:t>
      </w:r>
      <w:proofErr w:type="gram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находится</w:t>
      </w:r>
      <w:proofErr w:type="gram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в состоянии 0 или 1. Такие регистры могут обозначать текущее со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стояние выхода (включено реле). 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Регистры флагов допускают как чтение, так и запись.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Диапазон адресов регистров: с 10001 по 19999.</w:t>
      </w:r>
    </w:p>
    <w:p w:rsidR="00F76F82" w:rsidRPr="006132C8" w:rsidRDefault="00F76F82" w:rsidP="00F76F8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Дискретные входы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Discrete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Inputs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также являются однобитными регистрами, описывающими состояние входа устройства (например, подано напряжение — 1). Эти регистры поддерживают только чтение.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Диапазон адресов регистров: с 20001 по 29999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F76F82" w:rsidRDefault="00F76F82" w:rsidP="00F76F82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хранения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Holding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Registers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и </w:t>
      </w:r>
      <w:r w:rsidRPr="006132C8">
        <w:rPr>
          <w:rFonts w:ascii="Arial" w:eastAsia="Times New Roman" w:hAnsi="Arial" w:cs="Arial"/>
          <w:b/>
          <w:bCs/>
          <w:color w:val="202122"/>
          <w:sz w:val="21"/>
          <w:szCs w:val="21"/>
          <w:lang w:eastAsia="ru-RU"/>
        </w:rPr>
        <w:t>регистры ввода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 (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Input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Registers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) представлены двухбайтовым словом и могут хранить значения от 0 до 65535 (0x0000 — 0xFFFF). Регистры ввода допускают только чтение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настроек</w:t>
      </w: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(например, текущее значение температуры). Регистры хранения поддерживают как чтение, так и запись (для хранения настроек). В настоящее время во многих устройствах, в частности в устройствах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Wiren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Board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, эти регистры не разделяются. Команды на чтение регистра хранения N и регистра ввода N обратятся к одному и тому же значению в адресном пространстве устройства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>.</w:t>
      </w:r>
      <w:r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Диапазон адресов регистров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ввода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: с 30001 по 39999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, регистров хранения: </w:t>
      </w:r>
      <w:r w:rsidRPr="00F84A22">
        <w:rPr>
          <w:rFonts w:ascii="Times New Roman" w:hAnsi="Times New Roman" w:cs="Times New Roman"/>
          <w:color w:val="111111"/>
          <w:sz w:val="24"/>
          <w:shd w:val="clear" w:color="auto" w:fill="FFFFFF"/>
        </w:rPr>
        <w:t>с 40001 по 49999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F76F82" w:rsidRDefault="00F76F82" w:rsidP="00F76F82">
      <w:pPr>
        <w:spacing w:before="80" w:after="80"/>
        <w:jc w:val="both"/>
        <w:rPr>
          <w:rFonts w:ascii="Arial" w:hAnsi="Arial" w:cs="Arial"/>
          <w:color w:val="202122"/>
          <w:sz w:val="21"/>
          <w:szCs w:val="21"/>
        </w:rPr>
      </w:pPr>
      <w:proofErr w:type="gramStart"/>
      <w:r>
        <w:rPr>
          <w:rFonts w:ascii="Arial" w:hAnsi="Arial" w:cs="Arial"/>
          <w:color w:val="202122"/>
          <w:sz w:val="21"/>
          <w:szCs w:val="21"/>
        </w:rPr>
        <w:t>Адресные пространства регистров, также называемые таблицами иди</w:t>
      </w:r>
      <w:proofErr w:type="gramEnd"/>
      <w:r>
        <w:rPr>
          <w:rFonts w:ascii="Arial" w:hAnsi="Arial" w:cs="Arial"/>
          <w:color w:val="202122"/>
          <w:sz w:val="21"/>
          <w:szCs w:val="21"/>
        </w:rPr>
        <w:t xml:space="preserve"> блоками, могут быть различны для всех четырёх типов регистров. Это значит, что значения регистров с одинаковым адресом, но разным типом, в общем случае разные.</w:t>
      </w:r>
    </w:p>
    <w:p w:rsidR="00F76F82" w:rsidRPr="006132C8" w:rsidRDefault="00F76F82" w:rsidP="00F76F82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02122"/>
          <w:sz w:val="21"/>
          <w:szCs w:val="21"/>
          <w:lang w:eastAsia="ru-RU"/>
        </w:rPr>
      </w:pPr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 xml:space="preserve">В следующей таблице приведены наиболее распространенные коды функций </w:t>
      </w:r>
      <w:proofErr w:type="spellStart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Modbus</w:t>
      </w:r>
      <w:proofErr w:type="spellEnd"/>
      <w:r w:rsidRPr="006132C8">
        <w:rPr>
          <w:rFonts w:ascii="Arial" w:eastAsia="Times New Roman" w:hAnsi="Arial" w:cs="Arial"/>
          <w:color w:val="202122"/>
          <w:sz w:val="21"/>
          <w:szCs w:val="21"/>
          <w:lang w:eastAsia="ru-RU"/>
        </w:rPr>
        <w:t>:</w:t>
      </w:r>
    </w:p>
    <w:tbl>
      <w:tblPr>
        <w:tblW w:w="0" w:type="auto"/>
        <w:jc w:val="center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659"/>
        <w:gridCol w:w="2387"/>
        <w:gridCol w:w="4950"/>
      </w:tblGrid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lastRenderedPageBreak/>
              <w:t>Код функции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HEX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Действие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0x01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флагов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0x02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Discrete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Inputs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дискретных входов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0x03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Holding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хранения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0x04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Read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Input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Чтение значений нескольких регистров ввода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Single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одного регистра флагов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Single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одного регистра хранения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0x0F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Multiple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Coils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нескольких регистров флагов</w:t>
            </w:r>
          </w:p>
        </w:tc>
      </w:tr>
      <w:tr w:rsidR="00F76F82" w:rsidRPr="006132C8" w:rsidTr="00C53E2B">
        <w:trPr>
          <w:jc w:val="center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b/>
                <w:bCs/>
                <w:color w:val="202122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0x10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Write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Multiple</w:t>
            </w:r>
            <w:proofErr w:type="spellEnd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Register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F76F82" w:rsidRPr="006132C8" w:rsidRDefault="00F76F82" w:rsidP="00C53E2B">
            <w:pPr>
              <w:spacing w:after="0" w:line="240" w:lineRule="auto"/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</w:pPr>
            <w:r w:rsidRPr="006132C8">
              <w:rPr>
                <w:rFonts w:ascii="Arial" w:eastAsia="Times New Roman" w:hAnsi="Arial" w:cs="Arial"/>
                <w:color w:val="202122"/>
                <w:sz w:val="21"/>
                <w:szCs w:val="21"/>
                <w:lang w:eastAsia="ru-RU"/>
              </w:rPr>
              <w:t>Запись нескольких регистров хранения</w:t>
            </w:r>
          </w:p>
        </w:tc>
      </w:tr>
    </w:tbl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</w:p>
    <w:p w:rsidR="00DA7C7B" w:rsidRPr="00E913DF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</w:pPr>
      <w:r w:rsidRPr="00E913DF">
        <w:rPr>
          <w:rFonts w:ascii="Times New Roman" w:hAnsi="Times New Roman" w:cs="Times New Roman"/>
          <w:color w:val="111111"/>
          <w:sz w:val="24"/>
          <w:u w:val="single"/>
          <w:shd w:val="clear" w:color="auto" w:fill="FFFFFF"/>
        </w:rPr>
        <w:t>Преимущества и недостатки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сновные преимущества протокола: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открытость и отсутствие лицензирования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спецификация является общедоступной и выложена н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а официальном сайте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IDA;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2)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простота реализации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не требуются значительные аппаратные ресурсы и специальные микросхемы, программная реализация также обычно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является простой и компактной;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распространенность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протокол поддерживается значительным количеством устройств и практич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ески всеми основными </w:t>
      </w:r>
      <w:proofErr w:type="spellStart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вендорами</w:t>
      </w:r>
      <w:proofErr w:type="spellEnd"/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.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К недос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таткам протокола можно отнести: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1) </w:t>
      </w:r>
      <w:bookmarkStart w:id="0" w:name="_GoBack"/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типизации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данные передаются в виде битов или регистров. Передача данных с плавающей точкой, строк и т.д. не специфицирована и может отличаться у разных производителей. Зачастую это требует от пользователя низкоуровневой работы с п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амятью в программе контроллера;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2)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стандартизированного описания карт регистров в текстовом формате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(например, .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xml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) – это затрудняет настройку обмена с устройствами, так как пользователю требуется вручную прописывать параметры каждого запроса. Некоторые производители делают для своего ПО шаблоны своих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-устройств – но, очевидно, это не решает проблему </w:t>
      </w:r>
      <w:proofErr w:type="gram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при</w:t>
      </w:r>
      <w:proofErr w:type="gram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gram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Введение</w:t>
      </w:r>
      <w:proofErr w:type="gram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4 использовании их устройств вместе с контроллерами или ПО другого производителя. Кроме того, в документации разных производителей часто используются разная т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ерминология и модели адресации;</w:t>
      </w:r>
    </w:p>
    <w:p w:rsid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3)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отсутствие средств безопасности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– данные передаются в открытом виде. </w:t>
      </w:r>
      <w:proofErr w:type="gram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Тем не менее, для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TCP существует относительно недавно разработанное расширение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Modbus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Security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(с поддержкой TLS), но оно пока не по</w:t>
      </w: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>лучило особого распространения;</w:t>
      </w:r>
      <w:proofErr w:type="gramEnd"/>
    </w:p>
    <w:p w:rsidR="006A665D" w:rsidRPr="00DA7C7B" w:rsidRDefault="00DA7C7B" w:rsidP="00DA7C7B">
      <w:pPr>
        <w:spacing w:before="80" w:after="80"/>
        <w:jc w:val="both"/>
        <w:rPr>
          <w:rFonts w:ascii="Times New Roman" w:hAnsi="Times New Roman" w:cs="Times New Roman"/>
          <w:color w:val="111111"/>
          <w:sz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4) </w:t>
      </w:r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 xml:space="preserve">отсутствие режима </w:t>
      </w:r>
      <w:proofErr w:type="spellStart"/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>multi-master</w:t>
      </w:r>
      <w:proofErr w:type="spellEnd"/>
      <w:r w:rsidRPr="00E913DF">
        <w:rPr>
          <w:rFonts w:ascii="Times New Roman" w:hAnsi="Times New Roman" w:cs="Times New Roman"/>
          <w:b/>
          <w:color w:val="111111"/>
          <w:sz w:val="24"/>
          <w:shd w:val="clear" w:color="auto" w:fill="FFFFFF"/>
        </w:rPr>
        <w:t xml:space="preserve"> для интерфейсов</w:t>
      </w:r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 </w:t>
      </w:r>
      <w:bookmarkEnd w:id="0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 xml:space="preserve">RS-232/RS-485 – с одной стороны, это следует из-за ограничений последовательного интерфейса, но другие протоколы, основанные на этих же интерфейсах, поддерживают такую возможность (например, CAN и </w:t>
      </w:r>
      <w:proofErr w:type="spellStart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Profibus</w:t>
      </w:r>
      <w:proofErr w:type="spellEnd"/>
      <w:r w:rsidRPr="0068043C">
        <w:rPr>
          <w:rFonts w:ascii="Times New Roman" w:hAnsi="Times New Roman" w:cs="Times New Roman"/>
          <w:color w:val="111111"/>
          <w:sz w:val="24"/>
          <w:shd w:val="clear" w:color="auto" w:fill="FFFFFF"/>
        </w:rPr>
        <w:t>).</w:t>
      </w:r>
    </w:p>
    <w:sectPr w:rsidR="006A665D" w:rsidRPr="00DA7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D8C"/>
    <w:rsid w:val="00655D8C"/>
    <w:rsid w:val="006A665D"/>
    <w:rsid w:val="007A777A"/>
    <w:rsid w:val="007C41B1"/>
    <w:rsid w:val="00B15FED"/>
    <w:rsid w:val="00DA7C7B"/>
    <w:rsid w:val="00F7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irenboard.com/wiki/index.php?title=%D0%A4%D0%B0%D0%B9%D0%BB:Read_8_Coils_ERR.png&amp;filetimestamp=20161207164928&amp;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irenboard.com/wiki/index.php?title=%D0%A4%D0%B0%D0%B9%D0%BB:Read_8_Coils_2.png&amp;filetimestamp=20161207150026&amp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79536</dc:creator>
  <cp:lastModifiedBy>79536</cp:lastModifiedBy>
  <cp:revision>3</cp:revision>
  <dcterms:created xsi:type="dcterms:W3CDTF">2023-02-28T09:26:00Z</dcterms:created>
  <dcterms:modified xsi:type="dcterms:W3CDTF">2023-02-28T11:41:00Z</dcterms:modified>
</cp:coreProperties>
</file>